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7BD0">
      <w:pPr>
        <w:jc w:val="center"/>
        <w:rPr>
          <w:b/>
          <w:sz w:val="36"/>
          <w:szCs w:val="36"/>
        </w:rPr>
      </w:pPr>
      <w:bookmarkStart w:id="0" w:name="_Hlk47440342"/>
      <w:bookmarkStart w:id="1" w:name="_Hlk47441402"/>
      <w:r>
        <w:rPr>
          <w:rFonts w:hint="eastAsia"/>
          <w:b/>
          <w:sz w:val="36"/>
          <w:szCs w:val="36"/>
          <w:lang w:val="en-US" w:eastAsia="zh-CN"/>
        </w:rPr>
        <w:t>浙江工业大学</w:t>
      </w:r>
      <w:r>
        <w:rPr>
          <w:rFonts w:hint="eastAsia"/>
          <w:b/>
          <w:sz w:val="36"/>
          <w:szCs w:val="36"/>
        </w:rPr>
        <w:t>大学生创新创业训练智能管理系统</w:t>
      </w:r>
    </w:p>
    <w:p w14:paraId="6296F3F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 w14:paraId="17CA0007"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 w14:paraId="7DEA7CA6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"_Toc89276470" </w:instrText>
      </w:r>
      <w:r>
        <w:fldChar w:fldCharType="separate"/>
      </w:r>
      <w:r>
        <w:rPr>
          <w:rStyle w:val="17"/>
        </w:rPr>
        <w:t>一、选题管理</w:t>
      </w:r>
      <w:r>
        <w:tab/>
      </w:r>
      <w:r>
        <w:fldChar w:fldCharType="begin"/>
      </w:r>
      <w:r>
        <w:instrText xml:space="preserve"> PAGEREF _Toc89276470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 w14:paraId="27B030A8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"_Toc89276471" </w:instrText>
      </w:r>
      <w:r>
        <w:fldChar w:fldCharType="separate"/>
      </w:r>
      <w:r>
        <w:rPr>
          <w:rStyle w:val="17"/>
        </w:rPr>
        <w:t>（一）学生选择选题</w:t>
      </w:r>
      <w:r>
        <w:tab/>
      </w:r>
      <w:r>
        <w:fldChar w:fldCharType="begin"/>
      </w:r>
      <w:r>
        <w:instrText xml:space="preserve"> PAGEREF _Toc89276471 \h </w:instrText>
      </w:r>
      <w:r>
        <w:fldChar w:fldCharType="separate"/>
      </w:r>
      <w:r>
        <w:t>0</w:t>
      </w:r>
      <w:r>
        <w:fldChar w:fldCharType="end"/>
      </w:r>
      <w:r>
        <w:fldChar w:fldCharType="end"/>
      </w:r>
    </w:p>
    <w:p w14:paraId="462EFB6B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"_Toc89276472" </w:instrText>
      </w:r>
      <w:r>
        <w:fldChar w:fldCharType="separate"/>
      </w:r>
      <w:r>
        <w:rPr>
          <w:rStyle w:val="17"/>
        </w:rPr>
        <w:t>二、立项管理</w:t>
      </w:r>
      <w:r>
        <w:tab/>
      </w:r>
      <w:r>
        <w:fldChar w:fldCharType="begin"/>
      </w:r>
      <w:r>
        <w:instrText xml:space="preserve"> PAGEREF _Toc89276472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748D221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"_Toc89276473" </w:instrText>
      </w:r>
      <w:r>
        <w:fldChar w:fldCharType="separate"/>
      </w:r>
      <w:r>
        <w:rPr>
          <w:rStyle w:val="17"/>
        </w:rPr>
        <w:t>（一）我的项目</w:t>
      </w:r>
      <w:r>
        <w:tab/>
      </w:r>
      <w:r>
        <w:fldChar w:fldCharType="begin"/>
      </w:r>
      <w:r>
        <w:instrText xml:space="preserve"> PAGEREF _Toc89276473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12DE66F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"_Toc89276474" </w:instrText>
      </w:r>
      <w:r>
        <w:fldChar w:fldCharType="separate"/>
      </w:r>
      <w:r>
        <w:rPr>
          <w:rStyle w:val="17"/>
        </w:rPr>
        <w:t>（二）申报项目</w:t>
      </w:r>
      <w:r>
        <w:tab/>
      </w:r>
      <w:r>
        <w:fldChar w:fldCharType="begin"/>
      </w:r>
      <w:r>
        <w:instrText xml:space="preserve"> PAGEREF _Toc89276474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DF4553E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"_Toc89276475" </w:instrText>
      </w:r>
      <w:r>
        <w:fldChar w:fldCharType="separate"/>
      </w:r>
      <w:r>
        <w:rPr>
          <w:rStyle w:val="17"/>
        </w:rPr>
        <w:t>三、中期管理</w:t>
      </w:r>
      <w:r>
        <w:tab/>
      </w:r>
      <w:r>
        <w:fldChar w:fldCharType="begin"/>
      </w:r>
      <w:r>
        <w:instrText xml:space="preserve"> PAGEREF _Toc89276475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209E38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"_Toc89276476" </w:instrText>
      </w:r>
      <w:r>
        <w:fldChar w:fldCharType="separate"/>
      </w:r>
      <w:r>
        <w:rPr>
          <w:rStyle w:val="17"/>
        </w:rPr>
        <w:t>（一）提交周进展</w:t>
      </w:r>
      <w:r>
        <w:tab/>
      </w:r>
      <w:r>
        <w:fldChar w:fldCharType="begin"/>
      </w:r>
      <w:r>
        <w:instrText xml:space="preserve"> PAGEREF _Toc89276476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616D86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"_Toc89276477" </w:instrText>
      </w:r>
      <w:r>
        <w:fldChar w:fldCharType="separate"/>
      </w:r>
      <w:r>
        <w:rPr>
          <w:rStyle w:val="17"/>
        </w:rPr>
        <w:t>（二）提交中期检查</w:t>
      </w:r>
      <w:r>
        <w:tab/>
      </w:r>
      <w:r>
        <w:fldChar w:fldCharType="begin"/>
      </w:r>
      <w:r>
        <w:instrText xml:space="preserve"> PAGEREF _Toc89276477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BEE76A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"_Toc89276478" </w:instrText>
      </w:r>
      <w:r>
        <w:fldChar w:fldCharType="separate"/>
      </w:r>
      <w:r>
        <w:rPr>
          <w:rStyle w:val="17"/>
        </w:rPr>
        <w:t>四、结题管理</w:t>
      </w:r>
      <w:r>
        <w:tab/>
      </w:r>
      <w:r>
        <w:fldChar w:fldCharType="begin"/>
      </w:r>
      <w:r>
        <w:instrText xml:space="preserve"> PAGEREF _Toc89276478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002DAC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"_Toc89276479" </w:instrText>
      </w:r>
      <w:r>
        <w:fldChar w:fldCharType="separate"/>
      </w:r>
      <w:r>
        <w:rPr>
          <w:rStyle w:val="17"/>
        </w:rPr>
        <w:t>（一）填报结题</w:t>
      </w:r>
      <w:r>
        <w:tab/>
      </w:r>
      <w:r>
        <w:fldChar w:fldCharType="begin"/>
      </w:r>
      <w:r>
        <w:instrText xml:space="preserve"> PAGEREF _Toc89276479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57E589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"_Toc89276480" </w:instrText>
      </w:r>
      <w:r>
        <w:fldChar w:fldCharType="separate"/>
      </w:r>
      <w:r>
        <w:rPr>
          <w:rStyle w:val="17"/>
        </w:rPr>
        <w:t>五、项目成果管理</w:t>
      </w:r>
      <w:r>
        <w:tab/>
      </w:r>
      <w:r>
        <w:fldChar w:fldCharType="begin"/>
      </w:r>
      <w:r>
        <w:instrText xml:space="preserve"> PAGEREF _Toc89276480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DF15A3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"_Toc89276481" </w:instrText>
      </w:r>
      <w:r>
        <w:fldChar w:fldCharType="separate"/>
      </w:r>
      <w:r>
        <w:rPr>
          <w:rStyle w:val="17"/>
        </w:rPr>
        <w:t>六、项目异动管理</w:t>
      </w:r>
      <w:r>
        <w:tab/>
      </w:r>
      <w:r>
        <w:fldChar w:fldCharType="begin"/>
      </w:r>
      <w:r>
        <w:instrText xml:space="preserve"> PAGEREF _Toc89276481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828303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"_Toc89276482" </w:instrText>
      </w:r>
      <w:r>
        <w:fldChar w:fldCharType="separate"/>
      </w:r>
      <w:r>
        <w:rPr>
          <w:rStyle w:val="17"/>
        </w:rPr>
        <w:t>（一）填写项目变更申请</w:t>
      </w:r>
      <w:r>
        <w:tab/>
      </w:r>
      <w:r>
        <w:fldChar w:fldCharType="begin"/>
      </w:r>
      <w:r>
        <w:instrText xml:space="preserve"> PAGEREF _Toc89276482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BD90B5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"_Toc89276483" </w:instrText>
      </w:r>
      <w:r>
        <w:fldChar w:fldCharType="separate"/>
      </w:r>
      <w:r>
        <w:rPr>
          <w:rStyle w:val="17"/>
        </w:rPr>
        <w:t>（二）填写项目延期申请</w:t>
      </w:r>
      <w:r>
        <w:tab/>
      </w:r>
      <w:r>
        <w:fldChar w:fldCharType="begin"/>
      </w:r>
      <w:r>
        <w:instrText xml:space="preserve"> PAGEREF _Toc89276483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1C712F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"_Toc89276484" </w:instrText>
      </w:r>
      <w:r>
        <w:fldChar w:fldCharType="separate"/>
      </w:r>
      <w:r>
        <w:rPr>
          <w:rStyle w:val="17"/>
        </w:rPr>
        <w:t>（三）填写项目终止申请</w:t>
      </w:r>
      <w:r>
        <w:tab/>
      </w:r>
      <w:r>
        <w:fldChar w:fldCharType="begin"/>
      </w:r>
      <w:r>
        <w:instrText xml:space="preserve"> PAGEREF _Toc89276484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7ABBC7">
      <w:pPr>
        <w:pStyle w:val="11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"_Toc89276485" </w:instrText>
      </w:r>
      <w:r>
        <w:fldChar w:fldCharType="separate"/>
      </w:r>
      <w:r>
        <w:rPr>
          <w:rStyle w:val="17"/>
        </w:rPr>
        <w:t>七、个人中心</w:t>
      </w:r>
      <w:r>
        <w:tab/>
      </w:r>
      <w:r>
        <w:fldChar w:fldCharType="begin"/>
      </w:r>
      <w:r>
        <w:instrText xml:space="preserve"> PAGEREF _Toc89276485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56777F2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"_Toc89276486" </w:instrText>
      </w:r>
      <w:r>
        <w:fldChar w:fldCharType="separate"/>
      </w:r>
      <w:r>
        <w:rPr>
          <w:rStyle w:val="17"/>
        </w:rPr>
        <w:t>（一）通用</w:t>
      </w:r>
      <w:r>
        <w:tab/>
      </w:r>
      <w:r>
        <w:fldChar w:fldCharType="begin"/>
      </w:r>
      <w:r>
        <w:instrText xml:space="preserve"> PAGEREF _Toc89276486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C272FD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"_Toc89276487" </w:instrText>
      </w:r>
      <w:r>
        <w:fldChar w:fldCharType="separate"/>
      </w:r>
      <w:r>
        <w:rPr>
          <w:rStyle w:val="17"/>
        </w:rPr>
        <w:t>（二）站内信</w:t>
      </w:r>
      <w:r>
        <w:tab/>
      </w:r>
      <w:r>
        <w:fldChar w:fldCharType="begin"/>
      </w:r>
      <w:r>
        <w:instrText xml:space="preserve"> PAGEREF _Toc89276487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A51B140">
      <w:pPr>
        <w:pStyle w:val="12"/>
        <w:tabs>
          <w:tab w:val="right" w:leader="dot" w:pos="9628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"_Toc89276488" </w:instrText>
      </w:r>
      <w:r>
        <w:fldChar w:fldCharType="separate"/>
      </w:r>
      <w:r>
        <w:rPr>
          <w:rStyle w:val="17"/>
        </w:rPr>
        <w:t>（三）文件中心</w:t>
      </w:r>
      <w:r>
        <w:tab/>
      </w:r>
      <w:r>
        <w:fldChar w:fldCharType="begin"/>
      </w:r>
      <w:r>
        <w:instrText xml:space="preserve"> PAGEREF _Toc89276488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44C47B8">
      <w:pPr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b/>
          <w:bCs/>
          <w:lang w:val="zh-CN"/>
        </w:rPr>
        <w:fldChar w:fldCharType="end"/>
      </w:r>
      <w:r>
        <w:rPr>
          <w:rFonts w:hint="eastAsia"/>
          <w:b/>
          <w:bCs/>
          <w:sz w:val="30"/>
          <w:szCs w:val="30"/>
          <w:lang w:val="en-US" w:eastAsia="zh-CN"/>
        </w:rPr>
        <w:t>网址：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http://121.229.45.226:81</w:t>
      </w:r>
      <w:bookmarkStart w:id="30" w:name="_GoBack"/>
      <w:bookmarkEnd w:id="30"/>
      <w:r>
        <w:rPr>
          <w:rFonts w:hint="default" w:ascii="Times New Roman" w:hAnsi="Times New Roman" w:eastAsia="Calibri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/ZJUT_CX/CXCY/ZJUT</w:t>
      </w:r>
    </w:p>
    <w:bookmarkEnd w:id="0"/>
    <w:p w14:paraId="09F46095">
      <w:pPr>
        <w:pStyle w:val="2"/>
        <w:ind w:firstLine="187" w:firstLineChars="62"/>
      </w:pPr>
      <w:bookmarkStart w:id="2" w:name="_Toc89276470"/>
      <w:bookmarkStart w:id="3" w:name="_Hlk47440361"/>
      <w:bookmarkStart w:id="4" w:name="一、项目申报"/>
      <w:r>
        <w:rPr>
          <w:rFonts w:hint="eastAsia"/>
        </w:rPr>
        <w:t>一、选题管理</w:t>
      </w:r>
      <w:bookmarkEnd w:id="1"/>
      <w:bookmarkEnd w:id="2"/>
    </w:p>
    <w:p w14:paraId="66A502B3">
      <w:pPr>
        <w:pStyle w:val="4"/>
        <w:numPr>
          <w:ilvl w:val="0"/>
          <w:numId w:val="0"/>
        </w:numPr>
      </w:pPr>
      <w:bookmarkStart w:id="5" w:name="_Toc89276471"/>
      <w:r>
        <w:rPr>
          <w:rFonts w:hint="eastAsia"/>
        </w:rPr>
        <w:t>（一）学生选择选题</w:t>
      </w:r>
      <w:bookmarkEnd w:id="5"/>
    </w:p>
    <w:p w14:paraId="31CA40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1、学生可在首页查看各项目的招聘信息（即管理员审核通过的选题）；登录系统后，点击左侧菜单栏—选题管理—学生选择选题，找到想选择的项目，页面上点击数据列表“操作”字段中的</w:t>
      </w:r>
      <w:r>
        <w:drawing>
          <wp:inline distT="0" distB="0" distL="0" distR="0">
            <wp:extent cx="333375" cy="228600"/>
            <wp:effectExtent l="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后，填写选择此选题的说明内容，如下图所示，提交后即选择选题成功。</w:t>
      </w:r>
    </w:p>
    <w:p w14:paraId="3F352098">
      <w:pPr>
        <w:jc w:val="center"/>
      </w:pPr>
      <w:r>
        <w:drawing>
          <wp:inline distT="0" distB="0" distL="0" distR="0">
            <wp:extent cx="5770880" cy="193294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71BC">
      <w:pPr>
        <w:jc w:val="center"/>
      </w:pPr>
      <w:r>
        <w:drawing>
          <wp:inline distT="0" distB="0" distL="0" distR="0">
            <wp:extent cx="5866130" cy="288544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6667" cy="2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1516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6C03D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学生选择选题后，可能存在以下情况：</w:t>
      </w:r>
    </w:p>
    <w:p w14:paraId="55FAED0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A: 申报人未确认选题时，学生可点击</w:t>
      </w:r>
      <w:r>
        <w:drawing>
          <wp:inline distT="0" distB="0" distL="0" distR="0">
            <wp:extent cx="209550" cy="2095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进行取消选择；</w:t>
      </w:r>
    </w:p>
    <w:p w14:paraId="35FE093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B: 申报人确认选题后，学生不可取消选择；</w:t>
      </w:r>
    </w:p>
    <w:p w14:paraId="1F7BFAD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C:申报人确认选题，如果学生被确认为项目第一主持人，需登录系统点击立项管理---申报项目菜单，页面上存在一条暂存状态的项目，点击修改，逐项完善项目信息并提交，可参考申报项目的步骤，如下图所示：</w:t>
      </w:r>
    </w:p>
    <w:p w14:paraId="2D5458EC">
      <w:pPr>
        <w:jc w:val="center"/>
      </w:pPr>
      <w:r>
        <w:drawing>
          <wp:inline distT="0" distB="0" distL="0" distR="0">
            <wp:extent cx="5942330" cy="210439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87682">
      <w:pPr>
        <w:pStyle w:val="2"/>
        <w:ind w:firstLine="187" w:firstLineChars="62"/>
      </w:pPr>
      <w:bookmarkStart w:id="6" w:name="_Toc89276472"/>
      <w:r>
        <w:rPr>
          <w:rFonts w:hint="eastAsia"/>
        </w:rPr>
        <w:t>二、立项管理</w:t>
      </w:r>
      <w:bookmarkEnd w:id="6"/>
    </w:p>
    <w:p w14:paraId="5781B095">
      <w:pPr>
        <w:pStyle w:val="4"/>
        <w:numPr>
          <w:ilvl w:val="0"/>
          <w:numId w:val="0"/>
        </w:numPr>
      </w:pPr>
      <w:bookmarkStart w:id="7" w:name="_Toc89276473"/>
      <w:r>
        <w:rPr>
          <w:rFonts w:hint="eastAsia"/>
        </w:rPr>
        <w:t>（一）我的项目</w:t>
      </w:r>
      <w:bookmarkEnd w:id="7"/>
    </w:p>
    <w:p w14:paraId="21422B19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 w14:paraId="1A2E2190">
      <w:pPr>
        <w:pStyle w:val="3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BB8EF">
      <w:pPr>
        <w:pStyle w:val="4"/>
        <w:numPr>
          <w:ilvl w:val="0"/>
          <w:numId w:val="0"/>
        </w:numPr>
      </w:pPr>
      <w:bookmarkStart w:id="8" w:name="_Toc89276474"/>
      <w:r>
        <w:rPr>
          <w:rFonts w:hint="eastAsia"/>
        </w:rPr>
        <w:t>（二）申报项目</w:t>
      </w:r>
      <w:bookmarkEnd w:id="8"/>
    </w:p>
    <w:bookmarkEnd w:id="3"/>
    <w:bookmarkEnd w:id="4"/>
    <w:p w14:paraId="539EE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1、学生登录系统后，点击立项管理---申报项目菜单后，点击页面上新增按钮</w:t>
      </w:r>
      <w:r>
        <w:drawing>
          <wp:inline distT="0" distB="0" distL="0" distR="0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 w14:paraId="5F78CD44">
      <w:pPr>
        <w:jc w:val="center"/>
      </w:pPr>
      <w:r>
        <w:drawing>
          <wp:inline distT="0" distB="0" distL="0" distR="0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0DE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2、暂存后还可以不断修改申请书的内容，如下图中第一条项目所示；提交后则不能修改申请书中内容，如下图中第二条项目所示，此时可联系或者提醒指导教师进行审核。</w:t>
      </w:r>
    </w:p>
    <w:p w14:paraId="23F4AF21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DB53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481F7C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 w14:paraId="367E670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A：不在申报日期范围内；</w:t>
      </w:r>
    </w:p>
    <w:p w14:paraId="2825429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B：学生不在申报年级范围内；</w:t>
      </w:r>
    </w:p>
    <w:p w14:paraId="22C9744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C：可能您参加的项目数超过学校的规定。</w:t>
      </w:r>
    </w:p>
    <w:p w14:paraId="09E578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 w14:paraId="528CF7D7">
      <w:pPr>
        <w:jc w:val="center"/>
        <w:rPr>
          <w:sz w:val="28"/>
          <w:szCs w:val="28"/>
        </w:rPr>
      </w:pPr>
    </w:p>
    <w:p w14:paraId="33D58146">
      <w:pPr>
        <w:pStyle w:val="2"/>
        <w:ind w:firstLine="187" w:firstLineChars="62"/>
      </w:pPr>
      <w:bookmarkStart w:id="9" w:name="_Toc89276475"/>
      <w:bookmarkStart w:id="10" w:name="二、中期检查材料"/>
      <w:r>
        <w:rPr>
          <w:rFonts w:hint="eastAsia"/>
        </w:rPr>
        <w:t>三、中期管理</w:t>
      </w:r>
      <w:bookmarkEnd w:id="9"/>
    </w:p>
    <w:bookmarkEnd w:id="10"/>
    <w:p w14:paraId="1904CDE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中期检查部分包含周进展和中期检查表。</w:t>
      </w:r>
    </w:p>
    <w:p w14:paraId="1312082C">
      <w:pPr>
        <w:pStyle w:val="4"/>
        <w:numPr>
          <w:ilvl w:val="0"/>
          <w:numId w:val="0"/>
        </w:numPr>
      </w:pPr>
      <w:bookmarkStart w:id="11" w:name="_Toc89276476"/>
      <w:r>
        <w:rPr>
          <w:rFonts w:hint="eastAsia"/>
        </w:rPr>
        <w:t>（一）提交周进展</w:t>
      </w:r>
      <w:bookmarkEnd w:id="11"/>
    </w:p>
    <w:p w14:paraId="66FF3D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1、提交执行计划书后需点击中期管理---周进展管理---填报周进展菜单，页面上可查看项目信息和提交周进展的次数，点击页面上的“填报”进入添加周进展页面，如下图所示：</w:t>
      </w:r>
    </w:p>
    <w:p w14:paraId="40BD6B7E">
      <w:pPr>
        <w:jc w:val="center"/>
      </w:pPr>
      <w:r>
        <w:drawing>
          <wp:inline distT="0" distB="0" distL="0" distR="0">
            <wp:extent cx="5579745" cy="2181225"/>
            <wp:effectExtent l="0" t="0" r="190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0003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1AD0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、点击</w:t>
      </w:r>
      <w:r>
        <w:drawing>
          <wp:inline distT="0" distB="0" distL="0" distR="0">
            <wp:extent cx="628650" cy="276225"/>
            <wp:effectExtent l="0" t="0" r="0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按钮进行添加周进展记录如下图所示，可根据学校要求来填写周进展记录。周进展记录提交后不可删除和修改，提交后需指导教师审核，您可以联系或者提醒指导教师进行审核。</w:t>
      </w:r>
    </w:p>
    <w:p w14:paraId="095F8E88">
      <w:pPr>
        <w:jc w:val="center"/>
        <w:rPr>
          <w:sz w:val="28"/>
          <w:szCs w:val="28"/>
        </w:rPr>
      </w:pPr>
      <w:r>
        <w:drawing>
          <wp:inline distT="0" distB="0" distL="0" distR="0">
            <wp:extent cx="5637530" cy="2923540"/>
            <wp:effectExtent l="0" t="0" r="127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8095" cy="2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E9FBF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1176449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（1）由项目第一主持人提交周进展；</w:t>
      </w:r>
    </w:p>
    <w:p w14:paraId="0D82AC2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）周进展提交后不可修改。</w:t>
      </w:r>
    </w:p>
    <w:p w14:paraId="07F23680">
      <w:pPr>
        <w:pStyle w:val="4"/>
        <w:numPr>
          <w:ilvl w:val="0"/>
          <w:numId w:val="0"/>
        </w:numPr>
      </w:pPr>
      <w:bookmarkStart w:id="12" w:name="_Toc89276477"/>
      <w:bookmarkStart w:id="13" w:name="_Toc60905973"/>
      <w:r>
        <w:rPr>
          <w:rFonts w:hint="eastAsia"/>
        </w:rPr>
        <w:t>（二）提交中期检查</w:t>
      </w:r>
      <w:bookmarkEnd w:id="12"/>
      <w:bookmarkEnd w:id="13"/>
    </w:p>
    <w:p w14:paraId="49F7156F"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1、学生提交执行计划书后方可提交中期检查，登录系统后，点击中期管理---中期检查管理---填报中期检查菜单，页面上可查看到项目信息，点击</w:t>
      </w:r>
      <w:r>
        <w:drawing>
          <wp:inline distT="0" distB="0" distL="0" distR="0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 w14:paraId="366D72E4">
      <w:pPr>
        <w:jc w:val="center"/>
        <w:rPr>
          <w:sz w:val="28"/>
          <w:szCs w:val="28"/>
        </w:rPr>
      </w:pPr>
      <w:r>
        <w:drawing>
          <wp:inline distT="0" distB="0" distL="0" distR="0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54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2、逐项填写完成，点击提交即中期检查提交成功，您可以联系或者提醒老师进行审核。</w:t>
      </w:r>
    </w:p>
    <w:p w14:paraId="66DEB3AA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325E4C9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（1）由项目第一主持人提交中期检查；</w:t>
      </w:r>
    </w:p>
    <w:p w14:paraId="17A0ED5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 w14:paraId="3EB489AB">
      <w:pPr>
        <w:pStyle w:val="2"/>
        <w:tabs>
          <w:tab w:val="left" w:pos="3705"/>
        </w:tabs>
        <w:ind w:firstLine="187" w:firstLineChars="62"/>
      </w:pPr>
      <w:bookmarkStart w:id="14" w:name="_Toc89276478"/>
      <w:r>
        <w:rPr>
          <w:rFonts w:hint="eastAsia"/>
        </w:rPr>
        <w:t>四、结题管理</w:t>
      </w:r>
      <w:bookmarkEnd w:id="14"/>
      <w:r>
        <w:tab/>
      </w:r>
    </w:p>
    <w:p w14:paraId="7386B96F">
      <w:pPr>
        <w:pStyle w:val="4"/>
        <w:numPr>
          <w:ilvl w:val="0"/>
          <w:numId w:val="0"/>
        </w:numPr>
      </w:pPr>
      <w:bookmarkStart w:id="15" w:name="_Toc89276479"/>
      <w:r>
        <w:rPr>
          <w:rFonts w:hint="eastAsia"/>
        </w:rPr>
        <w:t>（一）填报结题</w:t>
      </w:r>
      <w:bookmarkEnd w:id="15"/>
    </w:p>
    <w:p w14:paraId="776F7F4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1、学校管理员审核中期检查通过，学生登录系统点击结题管理---填报结题菜单，页面上点击</w:t>
      </w:r>
      <w:r>
        <w:drawing>
          <wp:inline distT="0" distB="0" distL="0" distR="0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 w14:paraId="6ADAE265">
      <w:pPr>
        <w:rPr>
          <w:sz w:val="28"/>
          <w:szCs w:val="28"/>
        </w:rPr>
      </w:pPr>
      <w:r>
        <w:drawing>
          <wp:inline distT="0" distB="0" distL="0" distR="0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843F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2、逐项填写完成，点击提交即结题报告提交成功，您可以联系或者提醒指导教师进行审核。提交结题报告后，可以导出，不可删除和修改，如下图所示：</w:t>
      </w:r>
    </w:p>
    <w:p w14:paraId="06281F53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F8C9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0B351E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（1）学校管理员审核通过中期检查后，方可提交结题报告；</w:t>
      </w:r>
    </w:p>
    <w:p w14:paraId="3B113BB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（2）由项目第一主持人提交结题报告；</w:t>
      </w:r>
    </w:p>
    <w:p w14:paraId="2A1D904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 w14:paraId="51A9B246">
      <w:pPr>
        <w:rPr>
          <w:sz w:val="28"/>
          <w:szCs w:val="28"/>
        </w:rPr>
      </w:pPr>
    </w:p>
    <w:p w14:paraId="593508D6">
      <w:pPr>
        <w:pStyle w:val="2"/>
        <w:ind w:firstLine="187" w:firstLineChars="62"/>
      </w:pPr>
      <w:bookmarkStart w:id="16" w:name="_Toc89276480"/>
      <w:r>
        <w:rPr>
          <w:rFonts w:hint="eastAsia"/>
        </w:rPr>
        <w:t>五、项目成果管理</w:t>
      </w:r>
      <w:bookmarkEnd w:id="16"/>
    </w:p>
    <w:p w14:paraId="1ACC35E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（1）学生结题后可以提交成果，点击“操作栏”的</w:t>
      </w:r>
      <w:r>
        <w:drawing>
          <wp:inline distT="0" distB="0" distL="0" distR="0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 w14:paraId="2AA8B92C">
      <w:pPr>
        <w:rPr>
          <w:sz w:val="28"/>
          <w:szCs w:val="28"/>
        </w:rPr>
      </w:pPr>
      <w:r>
        <w:drawing>
          <wp:inline distT="0" distB="0" distL="0" distR="0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FB92F">
      <w:pPr>
        <w:pStyle w:val="2"/>
        <w:ind w:firstLine="187" w:firstLineChars="62"/>
      </w:pPr>
      <w:bookmarkStart w:id="17" w:name="_Toc58432300"/>
      <w:bookmarkStart w:id="18" w:name="_Toc89276481"/>
      <w:r>
        <w:rPr>
          <w:rFonts w:hint="eastAsia"/>
        </w:rPr>
        <w:t>六、项目异动管理</w:t>
      </w:r>
      <w:bookmarkEnd w:id="17"/>
      <w:bookmarkEnd w:id="18"/>
    </w:p>
    <w:p w14:paraId="547BC670">
      <w:pPr>
        <w:pStyle w:val="4"/>
        <w:numPr>
          <w:ilvl w:val="0"/>
          <w:numId w:val="0"/>
        </w:numPr>
      </w:pPr>
      <w:bookmarkStart w:id="19" w:name="_Toc58432301"/>
      <w:bookmarkStart w:id="20" w:name="_Toc89276482"/>
      <w:r>
        <w:rPr>
          <w:rFonts w:hint="eastAsia"/>
        </w:rPr>
        <w:t>（一）填写项目变更申请</w:t>
      </w:r>
      <w:bookmarkEnd w:id="19"/>
      <w:bookmarkEnd w:id="20"/>
    </w:p>
    <w:p w14:paraId="123180F2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学生登录系统，点击项目异动管理---项目变更申请菜单，页面上点击“管理”按钮进入变更申请列表页面，再点击“新增”按钮，进入申请页面逐项填写。如下图示：</w:t>
      </w:r>
    </w:p>
    <w:p w14:paraId="4C4504DE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A86F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D68A8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 w14:paraId="31997718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2F310"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 w14:paraId="55A7B380">
      <w:pPr>
        <w:ind w:firstLine="420"/>
        <w:jc w:val="center"/>
        <w:rPr>
          <w:szCs w:val="21"/>
        </w:rPr>
      </w:pPr>
    </w:p>
    <w:p w14:paraId="65DB7793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221E698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 w14:paraId="6472ECB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（2）项目变更申请可申请多次，申请后全部流程审核通过才能申请第二次。</w:t>
      </w:r>
    </w:p>
    <w:p w14:paraId="3AFAB2D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5387F66C">
      <w:pPr>
        <w:ind w:firstLine="630" w:firstLineChars="300"/>
        <w:rPr>
          <w:rFonts w:ascii="宋体" w:hAnsi="宋体"/>
          <w:szCs w:val="21"/>
        </w:rPr>
      </w:pPr>
    </w:p>
    <w:p w14:paraId="0FBECCB8">
      <w:pPr>
        <w:pStyle w:val="4"/>
        <w:numPr>
          <w:ilvl w:val="0"/>
          <w:numId w:val="0"/>
        </w:numPr>
      </w:pPr>
      <w:bookmarkStart w:id="21" w:name="_Toc58432302"/>
      <w:bookmarkStart w:id="22" w:name="_Toc89276483"/>
      <w:r>
        <w:rPr>
          <w:rFonts w:hint="eastAsia"/>
        </w:rPr>
        <w:t>（二）填写项目延期申请</w:t>
      </w:r>
      <w:bookmarkEnd w:id="21"/>
      <w:bookmarkEnd w:id="22"/>
    </w:p>
    <w:p w14:paraId="09714F22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 w14:paraId="158D9D6B">
      <w:pPr>
        <w:ind w:firstLine="436" w:firstLineChars="200"/>
        <w:rPr>
          <w:rFonts w:ascii="宋体" w:hAnsi="宋体"/>
          <w:spacing w:val="4"/>
          <w:szCs w:val="21"/>
        </w:rPr>
      </w:pPr>
    </w:p>
    <w:p w14:paraId="4A6ED06D">
      <w:pPr>
        <w:jc w:val="center"/>
      </w:pPr>
      <w:r>
        <w:drawing>
          <wp:inline distT="0" distB="0" distL="0" distR="0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107F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2CCAE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 w14:paraId="329B7EAA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ADE07">
      <w:pPr>
        <w:ind w:firstLine="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延期结题申请页面</w:t>
      </w:r>
    </w:p>
    <w:p w14:paraId="150C7B57">
      <w:pPr>
        <w:rPr>
          <w:sz w:val="36"/>
          <w:szCs w:val="36"/>
          <w:shd w:val="clear" w:color="auto" w:fill="C2D69B"/>
        </w:rPr>
      </w:pPr>
    </w:p>
    <w:p w14:paraId="1288D692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116068C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（1）项目负责人提交延期申请，项目成员不可提交。</w:t>
      </w:r>
    </w:p>
    <w:p w14:paraId="60E43A3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（2）项目延期可申请多次，申请后全部流程审核通过才能申请第二次。</w:t>
      </w:r>
    </w:p>
    <w:p w14:paraId="68F0437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2E79CB81">
      <w:pPr>
        <w:rPr>
          <w:rFonts w:ascii="宋体" w:hAnsi="宋体"/>
          <w:szCs w:val="21"/>
        </w:rPr>
      </w:pPr>
    </w:p>
    <w:p w14:paraId="30111BEE">
      <w:pPr>
        <w:pStyle w:val="4"/>
        <w:numPr>
          <w:ilvl w:val="0"/>
          <w:numId w:val="0"/>
        </w:numPr>
      </w:pPr>
      <w:bookmarkStart w:id="23" w:name="_Toc58432303"/>
      <w:bookmarkStart w:id="24" w:name="_Toc89276484"/>
      <w:r>
        <w:rPr>
          <w:rFonts w:hint="eastAsia"/>
        </w:rPr>
        <w:t>（三）填写项目终止申请</w:t>
      </w:r>
      <w:bookmarkEnd w:id="23"/>
      <w:bookmarkEnd w:id="24"/>
    </w:p>
    <w:p w14:paraId="5A708384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学生登录系统，点击项目异动管理---填写项目终止申请菜单，页面上点击“填写”按钮进入申请页面。如下图所示：</w:t>
      </w:r>
    </w:p>
    <w:p w14:paraId="2505A619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395A6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若不确定可点击暂存，此时可以修改或删除终止申请，若点击提交即申请完成，等待审核。列表页面，点击详情按钮，可查看申请的具体进度和审核意见。 </w:t>
      </w:r>
    </w:p>
    <w:p w14:paraId="09F376ED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AA11"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 w14:paraId="2DE3FF92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6BC3BB7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 w14:paraId="0A679B63">
      <w:pPr>
        <w:pStyle w:val="2"/>
        <w:ind w:firstLine="187" w:firstLineChars="62"/>
      </w:pPr>
      <w:bookmarkStart w:id="25" w:name="_Toc89276485"/>
      <w:bookmarkStart w:id="26" w:name="六、其他"/>
      <w:r>
        <w:rPr>
          <w:rFonts w:hint="eastAsia"/>
        </w:rPr>
        <w:t>七、个人中心</w:t>
      </w:r>
      <w:bookmarkEnd w:id="25"/>
    </w:p>
    <w:p w14:paraId="4E2371F2">
      <w:pPr>
        <w:pStyle w:val="4"/>
        <w:numPr>
          <w:ilvl w:val="0"/>
          <w:numId w:val="0"/>
        </w:numPr>
      </w:pPr>
      <w:bookmarkStart w:id="27" w:name="_Toc89276486"/>
      <w:r>
        <w:rPr>
          <w:rFonts w:hint="eastAsia"/>
        </w:rPr>
        <w:t>（一）通用</w:t>
      </w:r>
      <w:bookmarkEnd w:id="27"/>
    </w:p>
    <w:p w14:paraId="5892147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学生可查看个人信息、登录日志和操作日志，可修改密码和头像，可设置菜单侧边栏模式，可查看系统通知和帮助，如下图所示：</w:t>
      </w:r>
    </w:p>
    <w:p w14:paraId="6EEF4518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F5A3">
      <w:pPr>
        <w:pStyle w:val="4"/>
        <w:numPr>
          <w:ilvl w:val="0"/>
          <w:numId w:val="0"/>
        </w:numPr>
      </w:pPr>
      <w:bookmarkStart w:id="28" w:name="_Toc89276487"/>
      <w:r>
        <w:rPr>
          <w:rFonts w:hint="eastAsia"/>
        </w:rPr>
        <w:t>（二）站内信</w:t>
      </w:r>
      <w:bookmarkEnd w:id="28"/>
    </w:p>
    <w:p w14:paraId="37DCDE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 w14:paraId="0979D01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 w14:paraId="0732098A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40121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755887B3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 w14:paraId="386BF2FB">
      <w:pPr>
        <w:pStyle w:val="3"/>
        <w:ind w:firstLine="0" w:firstLineChars="0"/>
        <w:jc w:val="center"/>
      </w:pPr>
      <w:r>
        <w:drawing>
          <wp:inline distT="0" distB="0" distL="0" distR="0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2995F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1148035E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 w14:paraId="5CBFF187"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E488E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786FE297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 w14:paraId="381EB788">
      <w:pPr>
        <w:pStyle w:val="3"/>
        <w:ind w:firstLine="0" w:firstLineChars="0"/>
        <w:jc w:val="center"/>
      </w:pPr>
      <w:r>
        <w:drawing>
          <wp:inline distT="0" distB="0" distL="0" distR="0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A25CD">
      <w:pPr>
        <w:pStyle w:val="4"/>
        <w:numPr>
          <w:ilvl w:val="0"/>
          <w:numId w:val="0"/>
        </w:numPr>
      </w:pPr>
      <w:bookmarkStart w:id="29" w:name="_Toc89276488"/>
      <w:r>
        <w:rPr>
          <w:rFonts w:hint="eastAsia"/>
        </w:rPr>
        <w:t>（三）文件中心</w:t>
      </w:r>
      <w:bookmarkEnd w:id="29"/>
    </w:p>
    <w:p w14:paraId="1A80A627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6"/>
    <w:p w14:paraId="0B73B20C">
      <w:pPr>
        <w:jc w:val="center"/>
      </w:pPr>
      <w:r>
        <w:drawing>
          <wp:inline distT="0" distB="0" distL="0" distR="0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B1412">
      <w:pPr>
        <w:pStyle w:val="3"/>
        <w:ind w:firstLine="0" w:firstLineChars="0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C6A0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6F6CE31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C577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49E4BA3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17772"/>
    <w:multiLevelType w:val="multilevel"/>
    <w:tmpl w:val="5EB17772"/>
    <w:lvl w:ilvl="0" w:tentative="0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B23B3"/>
    <w:rsid w:val="00EB2BA7"/>
    <w:rsid w:val="00EB3A76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5266"/>
    <w:rsid w:val="00FB6918"/>
    <w:rsid w:val="00FC56FB"/>
    <w:rsid w:val="00FF2EA9"/>
    <w:rsid w:val="03BE3C1C"/>
    <w:rsid w:val="3E51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6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7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spacing w:line="400" w:lineRule="atLeast"/>
      <w:ind w:left="840" w:leftChars="400" w:firstLine="200" w:firstLineChars="200"/>
      <w:jc w:val="left"/>
    </w:pPr>
    <w:rPr>
      <w:rFonts w:ascii="等线" w:hAnsi="等线"/>
      <w:sz w:val="24"/>
      <w:szCs w:val="22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2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5">
    <w:name w:val="page number"/>
    <w:basedOn w:val="14"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5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6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character" w:customStyle="1" w:styleId="27">
    <w:name w:val="标题 3 字符1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character" w:customStyle="1" w:styleId="28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numbering" Target="numbering.xml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64C4-200E-41AC-A892-FB6B0A269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1302</Words>
  <Characters>1325</Characters>
  <Lines>27</Lines>
  <Paragraphs>7</Paragraphs>
  <TotalTime>0</TotalTime>
  <ScaleCrop>false</ScaleCrop>
  <LinksUpToDate>false</LinksUpToDate>
  <CharactersWithSpaces>1348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2021-04-30T03:55:00Z</dcterms:created>
  <dc:creator>changedu</dc:creator>
  <cp:lastModifiedBy>Administrator</cp:lastModifiedBy>
  <cp:lastPrinted>2018-12-18T03:35:00Z</cp:lastPrinted>
  <dcterms:modified xsi:type="dcterms:W3CDTF">2025-04-27T02:10:44Z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6375BB9F655E4D63B4C1051C54BEB4E4_13</vt:lpwstr>
  </property>
  <property fmtid="{D5CDD505-2E9C-101B-9397-08002B2CF9AE}" pid="4" name="KSOTemplateDocerSaveRecord">
    <vt:lpwstr>eyJoZGlkIjoiYTNiYjFhMGU2YzhjMjY5OWY0NWU5YTc4NjFlZWQzNDUifQ==</vt:lpwstr>
  </property>
</Properties>
</file>